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4" w:rsidRPr="00613705" w:rsidRDefault="00FD3764" w:rsidP="00FD376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3705">
        <w:rPr>
          <w:b/>
          <w:sz w:val="28"/>
          <w:szCs w:val="28"/>
        </w:rPr>
        <w:t>Южный административный округ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Государственное бюджетное учреждение города Москвы </w:t>
      </w:r>
    </w:p>
    <w:p w:rsidR="00FD3764" w:rsidRPr="00613705" w:rsidRDefault="00FD3764" w:rsidP="00FD3764">
      <w:pPr>
        <w:jc w:val="center"/>
        <w:rPr>
          <w:b/>
          <w:sz w:val="28"/>
          <w:szCs w:val="28"/>
        </w:rPr>
      </w:pPr>
      <w:r w:rsidRPr="00613705">
        <w:rPr>
          <w:b/>
          <w:sz w:val="28"/>
          <w:szCs w:val="28"/>
        </w:rPr>
        <w:t xml:space="preserve">«Жилищник района Бирюлево </w:t>
      </w:r>
      <w:proofErr w:type="gramStart"/>
      <w:r w:rsidRPr="00613705">
        <w:rPr>
          <w:b/>
          <w:sz w:val="28"/>
          <w:szCs w:val="28"/>
        </w:rPr>
        <w:t>Восточное</w:t>
      </w:r>
      <w:proofErr w:type="gramEnd"/>
      <w:r w:rsidRPr="00613705">
        <w:rPr>
          <w:b/>
          <w:sz w:val="28"/>
          <w:szCs w:val="28"/>
        </w:rPr>
        <w:t>»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ОКПО 17949346, ОГРН 5147746267928,  ИНН/КПП 7724941541 / 772401001</w:t>
      </w:r>
    </w:p>
    <w:p w:rsidR="00FD3764" w:rsidRPr="00BB774F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</w:rPr>
      </w:pPr>
      <w:r w:rsidRPr="00BB774F">
        <w:rPr>
          <w:sz w:val="21"/>
          <w:szCs w:val="21"/>
        </w:rPr>
        <w:t>115372,  г. Москва,  ул. Липецкая, дом 40</w:t>
      </w:r>
    </w:p>
    <w:p w:rsidR="00FD3764" w:rsidRPr="000707FC" w:rsidRDefault="00FD3764" w:rsidP="00FD3764">
      <w:pPr>
        <w:pBdr>
          <w:top w:val="single" w:sz="4" w:space="1" w:color="auto"/>
        </w:pBdr>
        <w:jc w:val="center"/>
        <w:rPr>
          <w:sz w:val="21"/>
          <w:szCs w:val="21"/>
          <w:lang w:val="en-US"/>
        </w:rPr>
      </w:pPr>
      <w:r w:rsidRPr="00BB774F">
        <w:rPr>
          <w:sz w:val="21"/>
          <w:szCs w:val="21"/>
        </w:rPr>
        <w:t>Тел</w:t>
      </w:r>
      <w:r w:rsidRPr="000707FC">
        <w:rPr>
          <w:sz w:val="21"/>
          <w:szCs w:val="21"/>
          <w:lang w:val="en-US"/>
        </w:rPr>
        <w:t xml:space="preserve">.: (495) 329-20-84, </w:t>
      </w:r>
      <w:r w:rsidRPr="00BB774F">
        <w:rPr>
          <w:sz w:val="21"/>
          <w:szCs w:val="21"/>
          <w:lang w:val="en-US"/>
        </w:rPr>
        <w:t>E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mail</w:t>
      </w:r>
      <w:r w:rsidRPr="000707FC">
        <w:rPr>
          <w:sz w:val="21"/>
          <w:szCs w:val="21"/>
          <w:lang w:val="en-US"/>
        </w:rPr>
        <w:t xml:space="preserve">: dez_bv@mail.ru, </w:t>
      </w:r>
      <w:r w:rsidRPr="00BB774F">
        <w:rPr>
          <w:sz w:val="21"/>
          <w:szCs w:val="21"/>
          <w:lang w:val="en-US"/>
        </w:rPr>
        <w:t>http</w:t>
      </w:r>
      <w:r w:rsidRPr="000707FC">
        <w:rPr>
          <w:sz w:val="21"/>
          <w:szCs w:val="21"/>
          <w:lang w:val="en-US"/>
        </w:rPr>
        <w:t>://</w:t>
      </w:r>
      <w:r w:rsidRPr="00BB774F">
        <w:rPr>
          <w:sz w:val="21"/>
          <w:szCs w:val="21"/>
          <w:lang w:val="en-US"/>
        </w:rPr>
        <w:t>www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gbu</w:t>
      </w:r>
      <w:r w:rsidRPr="000707FC">
        <w:rPr>
          <w:sz w:val="21"/>
          <w:szCs w:val="21"/>
          <w:lang w:val="en-US"/>
        </w:rPr>
        <w:t>-</w:t>
      </w:r>
      <w:r w:rsidRPr="00BB774F">
        <w:rPr>
          <w:sz w:val="21"/>
          <w:szCs w:val="21"/>
          <w:lang w:val="en-US"/>
        </w:rPr>
        <w:t>bv</w:t>
      </w:r>
      <w:r w:rsidRPr="000707FC">
        <w:rPr>
          <w:sz w:val="21"/>
          <w:szCs w:val="21"/>
          <w:lang w:val="en-US"/>
        </w:rPr>
        <w:t>.</w:t>
      </w:r>
      <w:r w:rsidRPr="00BB774F">
        <w:rPr>
          <w:sz w:val="21"/>
          <w:szCs w:val="21"/>
          <w:lang w:val="en-US"/>
        </w:rPr>
        <w:t>moscow</w:t>
      </w:r>
    </w:p>
    <w:p w:rsidR="00F4085D" w:rsidRPr="00FD3764" w:rsidRDefault="00F4085D">
      <w:pPr>
        <w:pStyle w:val="a3"/>
        <w:spacing w:before="11"/>
        <w:rPr>
          <w:b/>
          <w:sz w:val="25"/>
          <w:lang w:val="en-US"/>
        </w:rPr>
      </w:pPr>
    </w:p>
    <w:p w:rsidR="00235C5E" w:rsidRDefault="00235C5E" w:rsidP="00235C5E">
      <w:pPr>
        <w:spacing w:before="1"/>
        <w:ind w:left="232"/>
        <w:rPr>
          <w:sz w:val="25"/>
        </w:rPr>
      </w:pPr>
      <w:r>
        <w:rPr>
          <w:sz w:val="25"/>
        </w:rPr>
        <w:t>январь</w:t>
      </w:r>
      <w:r>
        <w:rPr>
          <w:spacing w:val="16"/>
          <w:sz w:val="25"/>
        </w:rPr>
        <w:t xml:space="preserve"> </w:t>
      </w:r>
      <w:r>
        <w:rPr>
          <w:sz w:val="25"/>
        </w:rPr>
        <w:t>2025</w:t>
      </w:r>
      <w:r>
        <w:rPr>
          <w:spacing w:val="16"/>
          <w:sz w:val="25"/>
        </w:rPr>
        <w:t xml:space="preserve"> </w:t>
      </w:r>
      <w:r>
        <w:rPr>
          <w:spacing w:val="-5"/>
          <w:sz w:val="25"/>
        </w:rPr>
        <w:t>год</w:t>
      </w:r>
    </w:p>
    <w:p w:rsidR="00F4085D" w:rsidRDefault="00F4085D">
      <w:pPr>
        <w:pStyle w:val="a3"/>
        <w:spacing w:before="40"/>
        <w:rPr>
          <w:sz w:val="25"/>
        </w:rPr>
      </w:pPr>
    </w:p>
    <w:p w:rsidR="00F4085D" w:rsidRDefault="00EB5085">
      <w:pPr>
        <w:pStyle w:val="a3"/>
        <w:ind w:left="251" w:right="471" w:firstLine="700"/>
        <w:jc w:val="both"/>
      </w:pPr>
      <w:r>
        <w:t>ГБУ</w:t>
      </w:r>
      <w:r>
        <w:rPr>
          <w:spacing w:val="40"/>
        </w:rPr>
        <w:t xml:space="preserve"> </w:t>
      </w:r>
      <w:r>
        <w:t>«Жилищник</w:t>
      </w:r>
      <w:r>
        <w:rPr>
          <w:spacing w:val="40"/>
        </w:rPr>
        <w:t xml:space="preserve"> </w:t>
      </w:r>
      <w:r>
        <w:t>района</w:t>
      </w:r>
      <w:r w:rsidR="00235C5E" w:rsidRPr="00235C5E">
        <w:t xml:space="preserve"> </w:t>
      </w:r>
      <w:r w:rsidR="00235C5E">
        <w:t>Бирюлево Восточное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ч.7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 энергосбережении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повышении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эффективности»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№261-ФЗ;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Минрегиона</w:t>
      </w:r>
      <w:proofErr w:type="spellEnd"/>
      <w:r>
        <w:t xml:space="preserve"> РФ от 02.09.2010</w:t>
      </w:r>
      <w:r>
        <w:rPr>
          <w:spacing w:val="40"/>
        </w:rPr>
        <w:t xml:space="preserve"> </w:t>
      </w:r>
      <w:r>
        <w:t>№394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многоквартирного</w:t>
      </w:r>
      <w:r>
        <w:rPr>
          <w:spacing w:val="40"/>
        </w:rPr>
        <w:t xml:space="preserve"> </w:t>
      </w:r>
      <w:r>
        <w:t>дома (группы</w:t>
      </w:r>
      <w:r>
        <w:rPr>
          <w:spacing w:val="40"/>
        </w:rPr>
        <w:t xml:space="preserve"> </w:t>
      </w:r>
      <w:r>
        <w:t>многоквартирных</w:t>
      </w:r>
      <w:r>
        <w:rPr>
          <w:spacing w:val="40"/>
        </w:rPr>
        <w:t xml:space="preserve"> </w:t>
      </w:r>
      <w:r>
        <w:t>домов)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собственников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в многоквартирном доме, так и в отношении помещений в многоквартирном доме, проведение которых в большей</w:t>
      </w:r>
      <w:r>
        <w:rPr>
          <w:spacing w:val="40"/>
        </w:rPr>
        <w:t xml:space="preserve"> </w:t>
      </w:r>
      <w:r>
        <w:t>степени способствует энергосбережению и повышению эффективности использования энергетических ресурсов» (Зарегистрировано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Минюсте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14.10.2010</w:t>
      </w:r>
      <w:r>
        <w:rPr>
          <w:spacing w:val="40"/>
        </w:rPr>
        <w:t xml:space="preserve"> </w:t>
      </w:r>
      <w:r>
        <w:t>№18717)</w:t>
      </w:r>
      <w:r>
        <w:rPr>
          <w:spacing w:val="40"/>
        </w:rPr>
        <w:t xml:space="preserve"> </w:t>
      </w:r>
      <w:r>
        <w:t>разработала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по энергосбережению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повышению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Вашему</w:t>
      </w:r>
      <w:r>
        <w:rPr>
          <w:spacing w:val="40"/>
        </w:rPr>
        <w:t xml:space="preserve"> </w:t>
      </w:r>
      <w:r>
        <w:t>многоквартирному</w:t>
      </w:r>
      <w:r>
        <w:rPr>
          <w:spacing w:val="40"/>
        </w:rPr>
        <w:t xml:space="preserve"> </w:t>
      </w:r>
      <w:r>
        <w:t>дому.</w:t>
      </w:r>
    </w:p>
    <w:p w:rsidR="00F4085D" w:rsidRDefault="00F4085D">
      <w:pPr>
        <w:pStyle w:val="a3"/>
      </w:pPr>
    </w:p>
    <w:p w:rsidR="00F4085D" w:rsidRDefault="00F4085D">
      <w:pPr>
        <w:pStyle w:val="a3"/>
      </w:pPr>
    </w:p>
    <w:p w:rsidR="00F4085D" w:rsidRDefault="00F4085D">
      <w:pPr>
        <w:pStyle w:val="a3"/>
        <w:spacing w:before="91"/>
      </w:pPr>
    </w:p>
    <w:p w:rsidR="00F4085D" w:rsidRDefault="00EB5085">
      <w:pPr>
        <w:ind w:left="2779" w:right="3002"/>
        <w:jc w:val="center"/>
        <w:rPr>
          <w:b/>
          <w:sz w:val="28"/>
        </w:rPr>
      </w:pPr>
      <w:r>
        <w:rPr>
          <w:b/>
          <w:spacing w:val="-2"/>
          <w:sz w:val="28"/>
        </w:rPr>
        <w:t>ПРЕДЛОЖЕНИЯ</w:t>
      </w:r>
    </w:p>
    <w:p w:rsidR="00F4085D" w:rsidRDefault="00EB5085">
      <w:pPr>
        <w:spacing w:before="24" w:line="256" w:lineRule="auto"/>
        <w:ind w:left="372" w:right="597"/>
        <w:jc w:val="center"/>
        <w:rPr>
          <w:b/>
          <w:sz w:val="28"/>
        </w:rPr>
      </w:pPr>
      <w:r>
        <w:rPr>
          <w:b/>
          <w:sz w:val="28"/>
        </w:rPr>
        <w:t>мероприятий по энергосбережению и повышению эффективности использования энергетических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МКД по адресу:</w:t>
      </w:r>
    </w:p>
    <w:p w:rsidR="00F4085D" w:rsidRDefault="00F4085D">
      <w:pPr>
        <w:pStyle w:val="a3"/>
        <w:spacing w:before="28"/>
        <w:rPr>
          <w:b/>
        </w:rPr>
      </w:pPr>
    </w:p>
    <w:p w:rsidR="00F4085D" w:rsidRDefault="00393CDB">
      <w:pPr>
        <w:jc w:val="center"/>
        <w:rPr>
          <w:sz w:val="28"/>
        </w:rPr>
        <w:sectPr w:rsidR="00F4085D">
          <w:type w:val="continuous"/>
          <w:pgSz w:w="16840" w:h="11910" w:orient="landscape"/>
          <w:pgMar w:top="840" w:right="680" w:bottom="280" w:left="900" w:header="720" w:footer="720" w:gutter="0"/>
          <w:cols w:space="720"/>
        </w:sectPr>
      </w:pPr>
      <w:proofErr w:type="spellStart"/>
      <w:r>
        <w:rPr>
          <w:b/>
          <w:sz w:val="28"/>
        </w:rPr>
        <w:t>Загорьевская</w:t>
      </w:r>
      <w:proofErr w:type="spellEnd"/>
      <w:r w:rsidR="00FD3764" w:rsidRPr="00FD3764">
        <w:rPr>
          <w:b/>
          <w:sz w:val="28"/>
        </w:rPr>
        <w:t xml:space="preserve"> ул. д.</w:t>
      </w:r>
      <w:r w:rsidR="00CE5CA9">
        <w:rPr>
          <w:b/>
          <w:sz w:val="28"/>
        </w:rPr>
        <w:t>10, корп.1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075"/>
        </w:trPr>
        <w:tc>
          <w:tcPr>
            <w:tcW w:w="912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2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366" w:firstLine="4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96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541" w:right="494" w:hanging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Применяемые </w:t>
            </w:r>
            <w:r>
              <w:rPr>
                <w:sz w:val="24"/>
              </w:rPr>
              <w:t xml:space="preserve">технологии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 w:line="300" w:lineRule="auto"/>
              <w:ind w:left="139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ожидаемого снижения </w:t>
            </w:r>
            <w:proofErr w:type="gramStart"/>
            <w:r>
              <w:rPr>
                <w:spacing w:val="-2"/>
                <w:sz w:val="24"/>
              </w:rPr>
              <w:t>используемых</w:t>
            </w:r>
            <w:proofErr w:type="gramEnd"/>
            <w:r>
              <w:rPr>
                <w:spacing w:val="-2"/>
                <w:sz w:val="24"/>
              </w:rPr>
              <w:t xml:space="preserve"> коммунальных</w:t>
            </w:r>
          </w:p>
          <w:p w:rsidR="00F4085D" w:rsidRDefault="00EB5085">
            <w:pPr>
              <w:pStyle w:val="TableParagraph"/>
              <w:spacing w:before="6" w:line="273" w:lineRule="exact"/>
              <w:ind w:left="145" w:righ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984" w:type="dxa"/>
          </w:tcPr>
          <w:p w:rsidR="00F4085D" w:rsidRDefault="00F4085D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85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Ориентировочн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расходы на </w:t>
            </w:r>
            <w:r>
              <w:rPr>
                <w:spacing w:val="-2"/>
                <w:sz w:val="24"/>
              </w:rPr>
              <w:t>проведение мероприятий</w:t>
            </w:r>
          </w:p>
        </w:tc>
        <w:tc>
          <w:tcPr>
            <w:tcW w:w="1871" w:type="dxa"/>
          </w:tcPr>
          <w:p w:rsidR="00F4085D" w:rsidRDefault="00F4085D">
            <w:pPr>
              <w:pStyle w:val="TableParagraph"/>
              <w:rPr>
                <w:b/>
                <w:sz w:val="24"/>
              </w:rPr>
            </w:pPr>
          </w:p>
          <w:p w:rsidR="00F4085D" w:rsidRDefault="00F4085D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F4085D" w:rsidRDefault="00EB5085">
            <w:pPr>
              <w:pStyle w:val="TableParagraph"/>
              <w:spacing w:line="300" w:lineRule="auto"/>
              <w:ind w:left="240" w:firstLine="362"/>
              <w:rPr>
                <w:sz w:val="24"/>
              </w:rPr>
            </w:pPr>
            <w:r>
              <w:rPr>
                <w:spacing w:val="-2"/>
                <w:sz w:val="24"/>
              </w:rPr>
              <w:t>Сроки окупаемости мероприятий</w:t>
            </w:r>
          </w:p>
        </w:tc>
      </w:tr>
      <w:tr w:rsidR="00F4085D">
        <w:trPr>
          <w:trHeight w:val="693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line="346" w:lineRule="exact"/>
              <w:ind w:left="6623" w:right="451" w:hanging="5756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 по проведению мероприятий в отношении общего имущества в многоквартирном доме</w:t>
            </w:r>
            <w:r>
              <w:rPr>
                <w:b/>
                <w:spacing w:val="80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Фасад здания</w:t>
            </w:r>
          </w:p>
        </w:tc>
      </w:tr>
      <w:tr w:rsidR="00F4085D">
        <w:trPr>
          <w:trHeight w:val="372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14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фасада</w:t>
            </w:r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1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теплоизоляционные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5"/>
              <w:ind w:left="88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кв.м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целью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23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70"/>
        </w:trPr>
        <w:tc>
          <w:tcPr>
            <w:tcW w:w="912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2126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1" w:type="dxa"/>
            <w:tcBorders>
              <w:bottom w:val="nil"/>
            </w:tcBorders>
          </w:tcPr>
          <w:p w:rsidR="00F4085D" w:rsidRDefault="00EB5085">
            <w:pPr>
              <w:pStyle w:val="TableParagraph"/>
              <w:spacing w:before="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переплетах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расхода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металлопластиковых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стеклопакеты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уменьшенным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коэффициентом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инженерных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улучшенными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6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теплозащитными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теплового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345"/>
        </w:trPr>
        <w:tc>
          <w:tcPr>
            <w:tcW w:w="912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комфорта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  <w:tr w:rsidR="00F4085D">
        <w:trPr>
          <w:trHeight w:val="1016"/>
        </w:trPr>
        <w:tc>
          <w:tcPr>
            <w:tcW w:w="912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F4085D" w:rsidRDefault="00EB5085">
            <w:pPr>
              <w:pStyle w:val="TableParagraph"/>
              <w:spacing w:before="29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F4085D" w:rsidRDefault="00F4085D">
            <w:pPr>
              <w:pStyle w:val="TableParagraph"/>
              <w:rPr>
                <w:sz w:val="24"/>
              </w:rPr>
            </w:pPr>
          </w:p>
        </w:tc>
      </w:tr>
    </w:tbl>
    <w:p w:rsidR="00F4085D" w:rsidRDefault="00F4085D">
      <w:pPr>
        <w:rPr>
          <w:sz w:val="24"/>
        </w:rPr>
        <w:sectPr w:rsidR="00F4085D"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Остекление балконов и </w:t>
            </w:r>
            <w:r>
              <w:rPr>
                <w:spacing w:val="-2"/>
                <w:sz w:val="24"/>
              </w:rPr>
              <w:t>лоджий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Установка металлопластиковых </w:t>
            </w:r>
            <w:r>
              <w:rPr>
                <w:sz w:val="24"/>
              </w:rPr>
              <w:t xml:space="preserve">окон с уменьшенным </w:t>
            </w:r>
            <w:r>
              <w:rPr>
                <w:spacing w:val="-2"/>
                <w:sz w:val="24"/>
              </w:rPr>
              <w:t xml:space="preserve">коэффициентом </w:t>
            </w:r>
            <w:proofErr w:type="spellStart"/>
            <w:r>
              <w:rPr>
                <w:sz w:val="24"/>
              </w:rPr>
              <w:t>ветропроникания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593"/>
              <w:rPr>
                <w:sz w:val="24"/>
              </w:rPr>
            </w:pPr>
            <w:r>
              <w:rPr>
                <w:sz w:val="24"/>
              </w:rPr>
              <w:t xml:space="preserve">от 2 000 руб.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входных металлических дверей в доме на металлические утепленные </w:t>
            </w:r>
            <w:r>
              <w:rPr>
                <w:spacing w:val="-2"/>
                <w:sz w:val="24"/>
              </w:rPr>
              <w:t>двери.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>расхода тепла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энергоэффективн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ой работы </w:t>
            </w:r>
            <w:r>
              <w:rPr>
                <w:spacing w:val="-2"/>
                <w:sz w:val="24"/>
              </w:rPr>
              <w:t xml:space="preserve">инженерных </w:t>
            </w:r>
            <w:r>
              <w:rPr>
                <w:sz w:val="24"/>
              </w:rPr>
              <w:t xml:space="preserve">систем здания и создания условий </w:t>
            </w:r>
            <w:r>
              <w:rPr>
                <w:spacing w:val="-2"/>
                <w:sz w:val="24"/>
              </w:rPr>
              <w:t xml:space="preserve">теплового </w:t>
            </w:r>
            <w:r>
              <w:rPr>
                <w:sz w:val="24"/>
              </w:rPr>
              <w:t xml:space="preserve">комфорта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помещении</w:t>
            </w:r>
            <w:proofErr w:type="gramEnd"/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Установка дверей с </w:t>
            </w:r>
            <w:r>
              <w:rPr>
                <w:spacing w:val="-2"/>
                <w:sz w:val="24"/>
              </w:rPr>
              <w:t>теплоизоляцией, прокладки, полиуретановая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>дверные доводчики.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7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3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отопления</w:t>
            </w:r>
          </w:p>
        </w:tc>
      </w:tr>
      <w:tr w:rsidR="00F4085D">
        <w:trPr>
          <w:trHeight w:val="207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Тепловая изоляция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коллекторов систем отопления в неотапливаемых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помещениях;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Уменьшение </w:t>
            </w:r>
            <w:r>
              <w:rPr>
                <w:sz w:val="24"/>
              </w:rPr>
              <w:t xml:space="preserve">потерь теплоты с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311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pacing w:val="-2"/>
                <w:sz w:val="24"/>
              </w:rPr>
              <w:t>энергоэффективных</w:t>
            </w:r>
            <w:proofErr w:type="spellEnd"/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sz w:val="24"/>
              </w:rPr>
              <w:t xml:space="preserve">энергии в </w:t>
            </w:r>
            <w:r>
              <w:rPr>
                <w:spacing w:val="-2"/>
                <w:sz w:val="24"/>
              </w:rPr>
              <w:t>системе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 скорлуп и 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320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806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Модернизация арматуры системы отопления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экономия потребления </w:t>
            </w:r>
            <w:r>
              <w:rPr>
                <w:sz w:val="24"/>
              </w:rPr>
              <w:t>тепловой энергии в системе</w:t>
            </w:r>
          </w:p>
          <w:p w:rsidR="00F4085D" w:rsidRDefault="00EB5085">
            <w:pPr>
              <w:pStyle w:val="TableParagraph"/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 xml:space="preserve">Замена на </w:t>
            </w:r>
            <w:r>
              <w:rPr>
                <w:spacing w:val="-2"/>
                <w:sz w:val="24"/>
              </w:rPr>
              <w:t>современную арматуру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0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горячего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2769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индивидуального регулирования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энергопотреблен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 xml:space="preserve">индивидуальный </w:t>
            </w:r>
            <w:r>
              <w:rPr>
                <w:sz w:val="24"/>
              </w:rPr>
              <w:t>учет расхода</w:t>
            </w:r>
          </w:p>
          <w:p w:rsidR="00F4085D" w:rsidRDefault="00EB5085">
            <w:pPr>
              <w:pStyle w:val="TableParagraph"/>
              <w:spacing w:before="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энергоресурсов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/>
              <w:ind w:left="85" w:right="7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4085D" w:rsidRDefault="00EB5085">
            <w:pPr>
              <w:pStyle w:val="TableParagraph"/>
              <w:spacing w:before="72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138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Тепловая изоляция </w:t>
            </w:r>
            <w:r>
              <w:rPr>
                <w:spacing w:val="-2"/>
                <w:sz w:val="24"/>
              </w:rPr>
              <w:t xml:space="preserve">циркуляционных </w:t>
            </w:r>
            <w:r>
              <w:rPr>
                <w:sz w:val="24"/>
              </w:rPr>
              <w:t>трубопроводов системы</w:t>
            </w:r>
          </w:p>
          <w:p w:rsidR="00F4085D" w:rsidRDefault="00EB508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потерь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теплоизоляционные </w:t>
            </w:r>
            <w:r>
              <w:rPr>
                <w:sz w:val="24"/>
              </w:rPr>
              <w:t>материалы в виде</w:t>
            </w:r>
          </w:p>
          <w:p w:rsidR="00F4085D" w:rsidRDefault="00EB508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скорлуп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цилиндров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786" w:hanging="610"/>
              <w:rPr>
                <w:sz w:val="24"/>
              </w:rPr>
            </w:pPr>
            <w:r>
              <w:rPr>
                <w:sz w:val="24"/>
              </w:rPr>
              <w:t xml:space="preserve">от 500 руб. за 1 </w:t>
            </w:r>
            <w:proofErr w:type="spellStart"/>
            <w:r>
              <w:rPr>
                <w:spacing w:val="-4"/>
                <w:sz w:val="24"/>
              </w:rPr>
              <w:t>п.</w:t>
            </w:r>
            <w:proofErr w:type="gramStart"/>
            <w:r>
              <w:rPr>
                <w:spacing w:val="-4"/>
                <w:sz w:val="24"/>
              </w:rPr>
              <w:t>м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холодного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водоснабжения</w:t>
            </w:r>
          </w:p>
        </w:tc>
      </w:tr>
      <w:tr w:rsidR="00F4085D">
        <w:trPr>
          <w:trHeight w:val="4154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4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Модернизация трубопроводов и арматуры 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холодного водоснабжения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4" w:line="300" w:lineRule="auto"/>
              <w:ind w:left="107" w:right="19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срока эксплуатации трубопроводов, </w:t>
            </w:r>
            <w:r>
              <w:rPr>
                <w:sz w:val="24"/>
              </w:rPr>
              <w:t xml:space="preserve">снижение утечки воды, снижение числа аварий, </w:t>
            </w:r>
            <w:r>
              <w:rPr>
                <w:spacing w:val="-2"/>
                <w:sz w:val="24"/>
              </w:rPr>
              <w:t xml:space="preserve">рациональное использования </w:t>
            </w:r>
            <w:r>
              <w:rPr>
                <w:sz w:val="24"/>
              </w:rPr>
              <w:t xml:space="preserve">воды, экономия </w:t>
            </w:r>
            <w:r>
              <w:rPr>
                <w:spacing w:val="-2"/>
                <w:sz w:val="24"/>
              </w:rPr>
              <w:t>потребления</w:t>
            </w:r>
          </w:p>
          <w:p w:rsidR="00F4085D" w:rsidRDefault="00EB5085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4" w:line="300" w:lineRule="auto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4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4" w:line="300" w:lineRule="auto"/>
              <w:ind w:left="304" w:right="265" w:hanging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Трубы от 320 руб. за 1 </w:t>
            </w:r>
            <w:proofErr w:type="spellStart"/>
            <w:r>
              <w:rPr>
                <w:sz w:val="24"/>
              </w:rPr>
              <w:t>п.м</w:t>
            </w:r>
            <w:proofErr w:type="spellEnd"/>
            <w:r>
              <w:rPr>
                <w:sz w:val="24"/>
              </w:rPr>
              <w:t xml:space="preserve">. Арматура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4085D" w:rsidRDefault="00EB5085">
            <w:pPr>
              <w:pStyle w:val="TableParagraph"/>
              <w:spacing w:before="2" w:line="300" w:lineRule="auto"/>
              <w:ind w:left="813" w:right="217" w:hanging="5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3 200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4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  <w:tr w:rsidR="00F4085D">
        <w:trPr>
          <w:trHeight w:val="345"/>
        </w:trPr>
        <w:tc>
          <w:tcPr>
            <w:tcW w:w="15020" w:type="dxa"/>
            <w:gridSpan w:val="7"/>
          </w:tcPr>
          <w:p w:rsidR="00F4085D" w:rsidRDefault="00EB5085">
            <w:pPr>
              <w:pStyle w:val="TableParagraph"/>
              <w:spacing w:before="14" w:line="31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электроснабжения</w:t>
            </w:r>
          </w:p>
        </w:tc>
      </w:tr>
      <w:tr w:rsidR="00F4085D">
        <w:trPr>
          <w:trHeight w:val="3805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spacing w:val="-2"/>
                <w:sz w:val="24"/>
              </w:rPr>
              <w:t>энергосберегательными</w:t>
            </w:r>
            <w:proofErr w:type="spellEnd"/>
            <w:r>
              <w:rPr>
                <w:spacing w:val="-2"/>
                <w:sz w:val="24"/>
              </w:rPr>
              <w:t xml:space="preserve"> лампами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112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0" w:lineRule="auto"/>
              <w:ind w:left="813" w:hanging="636"/>
              <w:rPr>
                <w:sz w:val="24"/>
              </w:rPr>
            </w:pPr>
            <w:r>
              <w:rPr>
                <w:sz w:val="24"/>
              </w:rPr>
              <w:t xml:space="preserve">от 600 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F4085D" w:rsidRDefault="00F4085D">
      <w:pPr>
        <w:jc w:val="center"/>
        <w:rPr>
          <w:sz w:val="24"/>
        </w:rPr>
        <w:sectPr w:rsidR="00F4085D">
          <w:type w:val="continuous"/>
          <w:pgSz w:w="16840" w:h="11910" w:orient="landscape"/>
          <w:pgMar w:top="820" w:right="6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26"/>
        <w:gridCol w:w="2105"/>
        <w:gridCol w:w="2496"/>
        <w:gridCol w:w="2126"/>
        <w:gridCol w:w="1984"/>
        <w:gridCol w:w="1871"/>
      </w:tblGrid>
      <w:tr w:rsidR="00F4085D">
        <w:trPr>
          <w:trHeight w:val="2423"/>
        </w:trPr>
        <w:tc>
          <w:tcPr>
            <w:tcW w:w="912" w:type="dxa"/>
          </w:tcPr>
          <w:p w:rsidR="00F4085D" w:rsidRDefault="00EB5085">
            <w:pPr>
              <w:pStyle w:val="TableParagraph"/>
              <w:spacing w:before="51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26" w:type="dxa"/>
          </w:tcPr>
          <w:p w:rsidR="00F4085D" w:rsidRDefault="00EB5085">
            <w:pPr>
              <w:pStyle w:val="TableParagraph"/>
              <w:spacing w:before="51" w:line="30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5" w:type="dxa"/>
          </w:tcPr>
          <w:p w:rsidR="00F4085D" w:rsidRDefault="00EB5085">
            <w:pPr>
              <w:pStyle w:val="TableParagraph"/>
              <w:spacing w:before="51" w:line="30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F4085D" w:rsidRDefault="00EB5085">
            <w:pPr>
              <w:pStyle w:val="TableParagraph"/>
              <w:spacing w:before="51" w:line="30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Автоматические </w:t>
            </w:r>
            <w:r>
              <w:rPr>
                <w:sz w:val="24"/>
              </w:rPr>
              <w:t xml:space="preserve">системы включения </w:t>
            </w:r>
            <w:r>
              <w:rPr>
                <w:spacing w:val="-2"/>
                <w:sz w:val="24"/>
              </w:rPr>
              <w:t xml:space="preserve">(выключения) внутридомового освещения, </w:t>
            </w:r>
            <w:proofErr w:type="gramStart"/>
            <w:r>
              <w:rPr>
                <w:sz w:val="24"/>
              </w:rPr>
              <w:t>реагирующих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4085D" w:rsidRDefault="00EB5085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(звук)</w:t>
            </w:r>
          </w:p>
        </w:tc>
        <w:tc>
          <w:tcPr>
            <w:tcW w:w="2126" w:type="dxa"/>
          </w:tcPr>
          <w:p w:rsidR="00F4085D" w:rsidRDefault="00EB5085">
            <w:pPr>
              <w:pStyle w:val="TableParagraph"/>
              <w:spacing w:before="51"/>
              <w:ind w:left="6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84" w:type="dxa"/>
          </w:tcPr>
          <w:p w:rsidR="00F4085D" w:rsidRDefault="00EB5085">
            <w:pPr>
              <w:pStyle w:val="TableParagraph"/>
              <w:spacing w:before="51" w:line="302" w:lineRule="auto"/>
              <w:ind w:left="813" w:hanging="605"/>
              <w:rPr>
                <w:sz w:val="24"/>
              </w:rPr>
            </w:pPr>
            <w:r>
              <w:rPr>
                <w:sz w:val="24"/>
              </w:rPr>
              <w:t xml:space="preserve">от 500руб. за 1 </w:t>
            </w:r>
            <w:r>
              <w:rPr>
                <w:spacing w:val="-4"/>
                <w:sz w:val="24"/>
              </w:rPr>
              <w:t>шт.</w:t>
            </w:r>
          </w:p>
        </w:tc>
        <w:tc>
          <w:tcPr>
            <w:tcW w:w="1871" w:type="dxa"/>
          </w:tcPr>
          <w:p w:rsidR="00F4085D" w:rsidRDefault="00EB5085">
            <w:pPr>
              <w:pStyle w:val="TableParagraph"/>
              <w:spacing w:before="51"/>
              <w:ind w:left="55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мес.</w:t>
            </w:r>
          </w:p>
        </w:tc>
      </w:tr>
    </w:tbl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rPr>
          <w:b/>
        </w:rPr>
      </w:pPr>
    </w:p>
    <w:p w:rsidR="00F4085D" w:rsidRDefault="00F4085D">
      <w:pPr>
        <w:pStyle w:val="a3"/>
        <w:spacing w:before="94"/>
        <w:rPr>
          <w:b/>
        </w:rPr>
      </w:pPr>
    </w:p>
    <w:p w:rsidR="00F4085D" w:rsidRDefault="00EB5085">
      <w:pPr>
        <w:spacing w:line="322" w:lineRule="exact"/>
        <w:ind w:left="8728"/>
        <w:rPr>
          <w:b/>
          <w:sz w:val="28"/>
        </w:rPr>
      </w:pPr>
      <w:r>
        <w:rPr>
          <w:b/>
          <w:sz w:val="28"/>
        </w:rPr>
        <w:t>ГБУ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«Жилищник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 w:rsidR="006B4C07" w:rsidRPr="006B4C07">
        <w:rPr>
          <w:b/>
          <w:spacing w:val="-2"/>
          <w:sz w:val="28"/>
        </w:rPr>
        <w:t xml:space="preserve"> </w:t>
      </w:r>
      <w:r w:rsidR="006B4C07">
        <w:rPr>
          <w:b/>
          <w:spacing w:val="-2"/>
          <w:sz w:val="28"/>
        </w:rPr>
        <w:t xml:space="preserve">Бирюлево </w:t>
      </w:r>
      <w:proofErr w:type="gramStart"/>
      <w:r w:rsidR="006B4C07">
        <w:rPr>
          <w:b/>
          <w:spacing w:val="-2"/>
          <w:sz w:val="28"/>
        </w:rPr>
        <w:t>Восточное</w:t>
      </w:r>
      <w:proofErr w:type="gramEnd"/>
      <w:r>
        <w:rPr>
          <w:b/>
          <w:spacing w:val="-2"/>
          <w:sz w:val="28"/>
        </w:rPr>
        <w:t>»</w:t>
      </w:r>
    </w:p>
    <w:p w:rsidR="00F4085D" w:rsidRDefault="00EB5085">
      <w:pPr>
        <w:spacing w:line="322" w:lineRule="exact"/>
        <w:ind w:left="11560"/>
        <w:rPr>
          <w:b/>
          <w:sz w:val="28"/>
        </w:rPr>
      </w:pPr>
      <w:r>
        <w:rPr>
          <w:b/>
          <w:sz w:val="28"/>
        </w:rPr>
        <w:t>+7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(495)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329-</w:t>
      </w:r>
      <w:r w:rsidR="006B4C07">
        <w:rPr>
          <w:b/>
          <w:sz w:val="28"/>
        </w:rPr>
        <w:t>20</w:t>
      </w:r>
      <w:r>
        <w:rPr>
          <w:b/>
          <w:sz w:val="28"/>
        </w:rPr>
        <w:t>-8</w:t>
      </w:r>
      <w:r w:rsidR="006B4C07">
        <w:rPr>
          <w:b/>
          <w:sz w:val="28"/>
        </w:rPr>
        <w:t>4</w:t>
      </w:r>
    </w:p>
    <w:sectPr w:rsidR="00F4085D">
      <w:type w:val="continuous"/>
      <w:pgSz w:w="16840" w:h="11910" w:orient="landscape"/>
      <w:pgMar w:top="82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085D"/>
    <w:rsid w:val="00235C5E"/>
    <w:rsid w:val="00393CDB"/>
    <w:rsid w:val="006B4C07"/>
    <w:rsid w:val="00937DBE"/>
    <w:rsid w:val="00B62DBB"/>
    <w:rsid w:val="00CE5CA9"/>
    <w:rsid w:val="00EB5085"/>
    <w:rsid w:val="00F4085D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779" w:right="30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4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Ira_7</cp:lastModifiedBy>
  <cp:revision>11</cp:revision>
  <dcterms:created xsi:type="dcterms:W3CDTF">2024-02-01T07:25:00Z</dcterms:created>
  <dcterms:modified xsi:type="dcterms:W3CDTF">2025-02-07T11:53:00Z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D:20220426074713</vt:lpwstr>
  </property>
</Properties>
</file>